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FA29" w14:textId="28E7EAEC" w:rsidR="00303EA8" w:rsidRPr="006F463D" w:rsidRDefault="00C43F6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Georgia" w:hAnsi="Georgia"/>
          <w:sz w:val="40"/>
          <w:szCs w:val="40"/>
        </w:rPr>
      </w:pPr>
      <w:r w:rsidRPr="006F463D">
        <w:rPr>
          <w:rFonts w:ascii="Georgia" w:hAnsi="Georgia"/>
          <w:b/>
          <w:bCs/>
          <w:i/>
          <w:iCs/>
          <w:sz w:val="40"/>
          <w:szCs w:val="40"/>
        </w:rPr>
        <w:t>Personalised Learning -</w:t>
      </w:r>
      <w:r w:rsidR="002B5E69" w:rsidRPr="006F463D">
        <w:rPr>
          <w:rFonts w:ascii="Georgia" w:hAnsi="Georgia"/>
          <w:b/>
          <w:bCs/>
          <w:sz w:val="40"/>
          <w:szCs w:val="40"/>
        </w:rPr>
        <w:t xml:space="preserve"> Walk </w:t>
      </w:r>
      <w:r w:rsidR="006E174B" w:rsidRPr="006F463D">
        <w:rPr>
          <w:rFonts w:ascii="Georgia" w:hAnsi="Georgia"/>
          <w:b/>
          <w:bCs/>
          <w:sz w:val="40"/>
          <w:szCs w:val="40"/>
        </w:rPr>
        <w:t>through</w:t>
      </w:r>
      <w:r w:rsidR="002B5E69" w:rsidRPr="006F463D">
        <w:rPr>
          <w:rFonts w:ascii="Georgia" w:hAnsi="Georgia"/>
          <w:b/>
          <w:bCs/>
          <w:sz w:val="40"/>
          <w:szCs w:val="40"/>
        </w:rPr>
        <w:t xml:space="preserve"> Observation Rubric</w:t>
      </w:r>
    </w:p>
    <w:tbl>
      <w:tblPr>
        <w:tblW w:w="5000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69"/>
        <w:gridCol w:w="2644"/>
        <w:gridCol w:w="192"/>
        <w:gridCol w:w="2833"/>
        <w:gridCol w:w="2866"/>
      </w:tblGrid>
      <w:tr w:rsidR="00F0221D" w14:paraId="3F4E5F79" w14:textId="77777777" w:rsidTr="006F463D">
        <w:trPr>
          <w:trHeight w:val="4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A60B" w14:textId="77777777" w:rsidR="00303EA8" w:rsidRPr="006F463D" w:rsidRDefault="00303EA8" w:rsidP="00BF2B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934AB" w14:textId="4F5E2C9D" w:rsidR="00303EA8" w:rsidRPr="006F463D" w:rsidRDefault="002B5E69" w:rsidP="00BF2B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b/>
                <w:bCs/>
                <w:sz w:val="22"/>
                <w:szCs w:val="22"/>
              </w:rPr>
            </w:pPr>
            <w:r w:rsidRPr="006F463D">
              <w:rPr>
                <w:rFonts w:ascii="Baskerville" w:hAnsi="Baskerville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400F" w14:textId="77777777" w:rsidR="00303EA8" w:rsidRPr="006F463D" w:rsidRDefault="002B5E69" w:rsidP="00BF2B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b/>
                <w:bCs/>
                <w:sz w:val="22"/>
                <w:szCs w:val="22"/>
              </w:rPr>
            </w:pPr>
            <w:r w:rsidRPr="006F463D">
              <w:rPr>
                <w:rFonts w:ascii="Baskerville" w:hAnsi="Baskerville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D4D5" w14:textId="77777777" w:rsidR="00303EA8" w:rsidRPr="006F463D" w:rsidRDefault="002B5E69" w:rsidP="00BF2B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b/>
                <w:bCs/>
                <w:sz w:val="22"/>
                <w:szCs w:val="22"/>
              </w:rPr>
            </w:pPr>
            <w:r w:rsidRPr="006F463D">
              <w:rPr>
                <w:rFonts w:ascii="Baskerville" w:hAnsi="Baskerville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2549" w14:textId="77777777" w:rsidR="00303EA8" w:rsidRPr="006F463D" w:rsidRDefault="002B5E69" w:rsidP="00BF2B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b/>
                <w:bCs/>
                <w:sz w:val="22"/>
                <w:szCs w:val="22"/>
              </w:rPr>
            </w:pPr>
            <w:r w:rsidRPr="006F463D">
              <w:rPr>
                <w:rFonts w:ascii="Baskerville" w:hAnsi="Baskerville"/>
                <w:b/>
                <w:bCs/>
                <w:sz w:val="22"/>
                <w:szCs w:val="22"/>
              </w:rPr>
              <w:t>4</w:t>
            </w:r>
          </w:p>
        </w:tc>
      </w:tr>
      <w:tr w:rsidR="00F0221D" w14:paraId="2789CAF7" w14:textId="77777777" w:rsidTr="006F46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726E" w14:textId="60017E99" w:rsidR="00C43F63" w:rsidRPr="006F463D" w:rsidRDefault="00C43F63" w:rsidP="004004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b/>
                <w:bCs/>
                <w:sz w:val="22"/>
                <w:szCs w:val="22"/>
                <w:shd w:val="solid" w:color="FFFFFF" w:fill="FFFFFF"/>
              </w:rPr>
            </w:pPr>
            <w:proofErr w:type="spellStart"/>
            <w:r w:rsidRPr="006F463D">
              <w:rPr>
                <w:rFonts w:ascii="Baskerville" w:hAnsi="Baskerville"/>
                <w:b/>
                <w:bCs/>
                <w:sz w:val="22"/>
                <w:szCs w:val="22"/>
                <w:shd w:val="solid" w:color="FFFFFF" w:fill="FFFFFF"/>
              </w:rPr>
              <w:t>Personalised</w:t>
            </w:r>
            <w:proofErr w:type="spellEnd"/>
            <w:r w:rsidRPr="006F463D">
              <w:rPr>
                <w:rFonts w:ascii="Baskerville" w:hAnsi="Baskerville"/>
                <w:b/>
                <w:bCs/>
                <w:sz w:val="22"/>
                <w:szCs w:val="22"/>
                <w:shd w:val="solid" w:color="FFFFFF" w:fill="FFFFFF"/>
              </w:rPr>
              <w:t xml:space="preserve"> Learning</w:t>
            </w:r>
          </w:p>
          <w:p w14:paraId="3CB18BD6" w14:textId="5B6E8E59" w:rsidR="00303EA8" w:rsidRPr="006F463D" w:rsidRDefault="00C43F63" w:rsidP="004004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sz w:val="22"/>
                <w:szCs w:val="22"/>
              </w:rPr>
            </w:pPr>
            <w:r w:rsidRPr="006F463D">
              <w:rPr>
                <w:rFonts w:ascii="Baskerville" w:hAnsi="Baskerville"/>
                <w:b/>
                <w:bCs/>
                <w:sz w:val="22"/>
                <w:szCs w:val="22"/>
                <w:shd w:val="solid" w:color="FFFFFF" w:fill="FFFFFF"/>
              </w:rPr>
              <w:t>Outcomes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98DF" w14:textId="61DB03CF" w:rsidR="00303EA8" w:rsidRPr="006F463D" w:rsidRDefault="006F463D" w:rsidP="006F46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sz w:val="22"/>
                <w:szCs w:val="22"/>
                <w:shd w:val="solid" w:color="FFFFFF" w:fill="FFFFFF"/>
              </w:rPr>
            </w:pPr>
            <w:r w:rsidRPr="006F463D">
              <w:rPr>
                <w:rFonts w:ascii="Baskerville" w:hAnsi="Baskerville"/>
                <w:sz w:val="22"/>
                <w:szCs w:val="22"/>
                <w:shd w:val="solid" w:color="FFFFFF" w:fill="FFFFFF"/>
              </w:rPr>
              <w:t>Students are all working collaboratively or individually towards the same outcomes, every different student has a way into the same learning and ensuring that they are working towards the same common goals in the classroom.</w:t>
            </w:r>
          </w:p>
        </w:tc>
        <w:tc>
          <w:tcPr>
            <w:tcW w:w="9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36073" w14:textId="2E1B39CD" w:rsidR="00303EA8" w:rsidRPr="006F463D" w:rsidRDefault="006F46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sz w:val="22"/>
                <w:szCs w:val="22"/>
              </w:rPr>
            </w:pPr>
            <w:r w:rsidRPr="006F463D">
              <w:rPr>
                <w:rFonts w:ascii="Baskerville" w:hAnsi="Baskerville"/>
                <w:sz w:val="22"/>
                <w:szCs w:val="22"/>
              </w:rPr>
              <w:t>Most of the students are working collaboratively or individually towards the same goals</w:t>
            </w: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819E3" w14:textId="65853F24" w:rsidR="00303EA8" w:rsidRPr="006F463D" w:rsidRDefault="006F463D" w:rsidP="00AC69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sz w:val="22"/>
                <w:szCs w:val="22"/>
              </w:rPr>
            </w:pPr>
            <w:r w:rsidRPr="006F463D">
              <w:rPr>
                <w:rFonts w:ascii="Baskerville" w:hAnsi="Baskerville"/>
                <w:sz w:val="22"/>
                <w:szCs w:val="22"/>
              </w:rPr>
              <w:t>Some evidence of collaboration in the classroom and students looking at different ways to achieve the same common goals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3758" w14:textId="54587DB2" w:rsidR="006F463D" w:rsidRPr="006F463D" w:rsidRDefault="006F463D" w:rsidP="006F46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sz w:val="22"/>
                <w:szCs w:val="22"/>
                <w:shd w:val="solid" w:color="FFFFFF" w:fill="FFFFFF"/>
              </w:rPr>
            </w:pPr>
            <w:r w:rsidRPr="006F463D">
              <w:rPr>
                <w:rFonts w:ascii="Baskerville" w:hAnsi="Baskerville"/>
                <w:sz w:val="22"/>
                <w:szCs w:val="22"/>
                <w:shd w:val="solid" w:color="FFFFFF" w:fill="FFFFFF"/>
              </w:rPr>
              <w:t>Students are working autonomously as individuals on their own projects, heading in their own direction</w:t>
            </w:r>
          </w:p>
          <w:p w14:paraId="26B5CD18" w14:textId="14A99F95" w:rsidR="00A128B0" w:rsidRPr="006F463D" w:rsidRDefault="00A128B0" w:rsidP="00C43F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sz w:val="22"/>
                <w:szCs w:val="22"/>
                <w:shd w:val="solid" w:color="FFFFFF" w:fill="FFFFFF"/>
              </w:rPr>
            </w:pPr>
          </w:p>
        </w:tc>
      </w:tr>
      <w:tr w:rsidR="00C43F63" w14:paraId="0B31B41F" w14:textId="77777777" w:rsidTr="006F46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224B6" w14:textId="4291EF51" w:rsidR="00C43F63" w:rsidRPr="006F463D" w:rsidRDefault="009C341C" w:rsidP="004004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b/>
                <w:bCs/>
                <w:sz w:val="22"/>
                <w:szCs w:val="22"/>
                <w:shd w:val="solid" w:color="FFFFFF" w:fill="FFFFFF"/>
              </w:rPr>
            </w:pPr>
            <w:r w:rsidRPr="006F463D">
              <w:rPr>
                <w:rFonts w:ascii="Baskerville" w:hAnsi="Baskerville"/>
                <w:b/>
                <w:bCs/>
                <w:sz w:val="22"/>
                <w:szCs w:val="22"/>
                <w:shd w:val="solid" w:color="FFFFFF" w:fill="FFFFFF"/>
              </w:rPr>
              <w:t>Blended/Flipped Learning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4558" w14:textId="5AF0E622" w:rsidR="00C43F63" w:rsidRPr="006F463D" w:rsidRDefault="006F46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sz w:val="22"/>
                <w:szCs w:val="22"/>
              </w:rPr>
            </w:pPr>
            <w:r w:rsidRPr="006F463D">
              <w:rPr>
                <w:rFonts w:ascii="Baskerville" w:hAnsi="Baskerville"/>
                <w:sz w:val="22"/>
                <w:szCs w:val="22"/>
              </w:rPr>
              <w:t>There are opportunities for blended or flipped learning which students can lead, design and take ownership of when accessing work outside of the classroom</w:t>
            </w:r>
          </w:p>
        </w:tc>
        <w:tc>
          <w:tcPr>
            <w:tcW w:w="9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F1AC" w14:textId="3335CE7A" w:rsidR="00C43F63" w:rsidRPr="006F463D" w:rsidRDefault="006F463D" w:rsidP="009C341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sz w:val="22"/>
                <w:szCs w:val="22"/>
              </w:rPr>
            </w:pPr>
            <w:r w:rsidRPr="006F463D">
              <w:rPr>
                <w:rFonts w:ascii="Baskerville" w:hAnsi="Baskerville"/>
                <w:sz w:val="22"/>
                <w:szCs w:val="22"/>
              </w:rPr>
              <w:t>There are good opportunities for blended or flipped learning</w:t>
            </w: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2FE0" w14:textId="2C577BD1" w:rsidR="00C43F63" w:rsidRPr="006F463D" w:rsidRDefault="006F463D" w:rsidP="009C341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sz w:val="22"/>
                <w:szCs w:val="22"/>
              </w:rPr>
            </w:pPr>
            <w:r w:rsidRPr="006F463D">
              <w:rPr>
                <w:rFonts w:ascii="Baskerville" w:hAnsi="Baskerville"/>
                <w:sz w:val="22"/>
                <w:szCs w:val="22"/>
              </w:rPr>
              <w:t>There are some opportunities for blended or flipped learning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7A53" w14:textId="4B2EBC0C" w:rsidR="00C43F63" w:rsidRPr="006F463D" w:rsidRDefault="006F463D" w:rsidP="009C341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sz w:val="22"/>
                <w:szCs w:val="22"/>
              </w:rPr>
            </w:pPr>
            <w:r w:rsidRPr="006F463D">
              <w:rPr>
                <w:rFonts w:ascii="Baskerville" w:hAnsi="Baskerville"/>
                <w:sz w:val="22"/>
                <w:szCs w:val="22"/>
              </w:rPr>
              <w:t>There are no opportunities for blended or flipped learning</w:t>
            </w:r>
          </w:p>
        </w:tc>
      </w:tr>
      <w:tr w:rsidR="00C43F63" w14:paraId="794F8A44" w14:textId="77777777" w:rsidTr="006F46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C74E" w14:textId="731CE9C5" w:rsidR="00C43F63" w:rsidRPr="006F463D" w:rsidRDefault="009C341C" w:rsidP="004004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b/>
                <w:sz w:val="22"/>
                <w:szCs w:val="22"/>
              </w:rPr>
            </w:pPr>
            <w:r w:rsidRPr="006F463D">
              <w:rPr>
                <w:rFonts w:ascii="Baskerville" w:hAnsi="Baskerville"/>
                <w:b/>
                <w:sz w:val="22"/>
                <w:szCs w:val="22"/>
              </w:rPr>
              <w:t>Instruction and feedback through various forms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98D9" w14:textId="7E80E712" w:rsidR="00C43F63" w:rsidRPr="006F463D" w:rsidRDefault="006F46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sz w:val="22"/>
                <w:szCs w:val="22"/>
                <w:shd w:val="solid" w:color="FFFFFF" w:fill="FFFFFF"/>
              </w:rPr>
            </w:pPr>
            <w:r w:rsidRPr="006F463D">
              <w:rPr>
                <w:rFonts w:ascii="Baskerville" w:hAnsi="Baskerville"/>
                <w:sz w:val="22"/>
                <w:szCs w:val="22"/>
              </w:rPr>
              <w:t>The instructions are rich in a variety of multimedia formats and forms allowing students to experience different ways to gather instructions and feedback</w:t>
            </w:r>
          </w:p>
        </w:tc>
        <w:tc>
          <w:tcPr>
            <w:tcW w:w="9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BFE1" w14:textId="4FCC159A" w:rsidR="00C43F63" w:rsidRPr="006F463D" w:rsidRDefault="006F46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sz w:val="22"/>
                <w:szCs w:val="22"/>
              </w:rPr>
            </w:pPr>
            <w:r w:rsidRPr="006F463D">
              <w:rPr>
                <w:rFonts w:ascii="Baskerville" w:hAnsi="Baskerville"/>
                <w:sz w:val="22"/>
                <w:szCs w:val="22"/>
              </w:rPr>
              <w:t xml:space="preserve">Evidence that teacher uses some Videos, Animations, audio clips </w:t>
            </w:r>
            <w:proofErr w:type="spellStart"/>
            <w:r w:rsidRPr="006F463D">
              <w:rPr>
                <w:rFonts w:ascii="Baskerville" w:hAnsi="Baskerville"/>
                <w:sz w:val="22"/>
                <w:szCs w:val="22"/>
              </w:rPr>
              <w:t>etc</w:t>
            </w:r>
            <w:proofErr w:type="spellEnd"/>
            <w:r w:rsidRPr="006F463D">
              <w:rPr>
                <w:rFonts w:ascii="Baskerville" w:hAnsi="Baskerville"/>
                <w:sz w:val="22"/>
                <w:szCs w:val="22"/>
              </w:rPr>
              <w:t xml:space="preserve"> during instruction and feedback</w:t>
            </w: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C0F1A" w14:textId="0FFF4A25" w:rsidR="00C43F63" w:rsidRPr="006F463D" w:rsidRDefault="006F463D" w:rsidP="009C341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sz w:val="22"/>
                <w:szCs w:val="22"/>
              </w:rPr>
            </w:pPr>
            <w:r w:rsidRPr="006F463D">
              <w:rPr>
                <w:rFonts w:ascii="Baskerville" w:hAnsi="Baskerville"/>
                <w:sz w:val="22"/>
                <w:szCs w:val="22"/>
              </w:rPr>
              <w:t xml:space="preserve">Instruction and feedback </w:t>
            </w:r>
            <w:proofErr w:type="gramStart"/>
            <w:r w:rsidRPr="006F463D">
              <w:rPr>
                <w:rFonts w:ascii="Baskerville" w:hAnsi="Baskerville"/>
                <w:sz w:val="22"/>
                <w:szCs w:val="22"/>
              </w:rPr>
              <w:t>is</w:t>
            </w:r>
            <w:proofErr w:type="gramEnd"/>
            <w:r w:rsidRPr="006F463D">
              <w:rPr>
                <w:rFonts w:ascii="Baskerville" w:hAnsi="Baskerville"/>
                <w:sz w:val="22"/>
                <w:szCs w:val="22"/>
              </w:rPr>
              <w:t xml:space="preserve"> mostly from the classroom teacher although other forms have been used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4660" w14:textId="3564FE6A" w:rsidR="00C43F63" w:rsidRPr="006F463D" w:rsidRDefault="006F463D" w:rsidP="00AC69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sz w:val="22"/>
                <w:szCs w:val="22"/>
              </w:rPr>
            </w:pPr>
            <w:r w:rsidRPr="006F463D">
              <w:rPr>
                <w:rFonts w:ascii="Baskerville" w:hAnsi="Baskerville"/>
                <w:sz w:val="22"/>
                <w:szCs w:val="22"/>
                <w:shd w:val="solid" w:color="FFFFFF" w:fill="FFFFFF"/>
              </w:rPr>
              <w:t xml:space="preserve">Instruction and feedback </w:t>
            </w:r>
            <w:proofErr w:type="gramStart"/>
            <w:r w:rsidRPr="006F463D">
              <w:rPr>
                <w:rFonts w:ascii="Baskerville" w:hAnsi="Baskerville"/>
                <w:sz w:val="22"/>
                <w:szCs w:val="22"/>
                <w:shd w:val="solid" w:color="FFFFFF" w:fill="FFFFFF"/>
              </w:rPr>
              <w:t>is</w:t>
            </w:r>
            <w:proofErr w:type="gramEnd"/>
            <w:r w:rsidRPr="006F463D">
              <w:rPr>
                <w:rFonts w:ascii="Baskerville" w:hAnsi="Baskerville"/>
                <w:sz w:val="22"/>
                <w:szCs w:val="22"/>
                <w:shd w:val="solid" w:color="FFFFFF" w:fill="FFFFFF"/>
              </w:rPr>
              <w:t xml:space="preserve"> from the classroom teacher</w:t>
            </w:r>
          </w:p>
        </w:tc>
      </w:tr>
      <w:tr w:rsidR="009C341C" w14:paraId="4930B777" w14:textId="77777777" w:rsidTr="006F463D">
        <w:trPr>
          <w:trHeight w:val="12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DE1F" w14:textId="0CBDEF08" w:rsidR="009C341C" w:rsidRPr="006F463D" w:rsidRDefault="009C341C" w:rsidP="004004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b/>
                <w:bCs/>
                <w:sz w:val="22"/>
                <w:szCs w:val="22"/>
                <w:shd w:val="solid" w:color="FFFFFF" w:fill="FFFFFF"/>
              </w:rPr>
            </w:pPr>
            <w:r w:rsidRPr="006F463D">
              <w:rPr>
                <w:rFonts w:ascii="Baskerville" w:hAnsi="Baskerville"/>
                <w:b/>
                <w:bCs/>
                <w:sz w:val="22"/>
                <w:szCs w:val="22"/>
                <w:shd w:val="solid" w:color="FFFFFF" w:fill="FFFFFF"/>
              </w:rPr>
              <w:t>Differentiation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0BF7" w14:textId="1E5479D2" w:rsidR="009C341C" w:rsidRPr="006F463D" w:rsidRDefault="006F463D" w:rsidP="006F46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sz w:val="22"/>
                <w:szCs w:val="22"/>
                <w:shd w:val="solid" w:color="FFFFFF" w:fill="FFFFFF"/>
              </w:rPr>
            </w:pPr>
            <w:r w:rsidRPr="006F463D">
              <w:rPr>
                <w:rFonts w:ascii="Baskerville" w:hAnsi="Baskerville"/>
                <w:sz w:val="22"/>
                <w:szCs w:val="22"/>
                <w:shd w:val="solid" w:color="FFFFFF" w:fill="FFFFFF"/>
              </w:rPr>
              <w:t>Differentiation is widely evident and appropriate to the learning. Student choice is evident and promoted. Learning is personalized</w:t>
            </w:r>
            <w:bookmarkStart w:id="0" w:name="_GoBack"/>
            <w:bookmarkEnd w:id="0"/>
            <w:r w:rsidRPr="006F463D">
              <w:rPr>
                <w:rFonts w:ascii="Baskerville" w:hAnsi="Baskerville"/>
                <w:sz w:val="22"/>
                <w:szCs w:val="22"/>
                <w:shd w:val="solid" w:color="FFFFFF" w:fill="FFFFFF"/>
              </w:rPr>
              <w:t>.</w:t>
            </w:r>
          </w:p>
        </w:tc>
        <w:tc>
          <w:tcPr>
            <w:tcW w:w="9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A3C6" w14:textId="4365E4CD" w:rsidR="009C341C" w:rsidRPr="006F463D" w:rsidRDefault="006F46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sz w:val="22"/>
                <w:szCs w:val="22"/>
              </w:rPr>
            </w:pPr>
            <w:r w:rsidRPr="006F463D">
              <w:rPr>
                <w:rFonts w:ascii="Baskerville" w:hAnsi="Baskerville"/>
                <w:sz w:val="22"/>
                <w:szCs w:val="22"/>
                <w:shd w:val="solid" w:color="FFFFFF" w:fill="FFFFFF"/>
              </w:rPr>
              <w:t>Differentiation is evident. Students may have individual differentiation in process, content, or presentation.</w:t>
            </w: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C0BF" w14:textId="340BCA8A" w:rsidR="009C341C" w:rsidRPr="006F463D" w:rsidRDefault="006F463D" w:rsidP="00ED10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sz w:val="22"/>
                <w:szCs w:val="22"/>
              </w:rPr>
            </w:pPr>
            <w:r w:rsidRPr="006F463D">
              <w:rPr>
                <w:rFonts w:ascii="Baskerville" w:hAnsi="Baskerville"/>
                <w:sz w:val="22"/>
                <w:szCs w:val="22"/>
                <w:shd w:val="solid" w:color="FFFFFF" w:fill="FFFFFF"/>
              </w:rPr>
              <w:t>Minimal different methods are in use to support individual student learning and differentiation is driven by the teacher.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E8C8" w14:textId="711A7056" w:rsidR="006F463D" w:rsidRPr="006F463D" w:rsidRDefault="006F463D" w:rsidP="006F46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sz w:val="22"/>
                <w:szCs w:val="22"/>
              </w:rPr>
            </w:pPr>
            <w:r w:rsidRPr="006F463D">
              <w:rPr>
                <w:rFonts w:ascii="Baskerville" w:hAnsi="Baskerville"/>
                <w:sz w:val="22"/>
                <w:szCs w:val="22"/>
                <w:shd w:val="solid" w:color="FFFFFF" w:fill="FFFFFF"/>
              </w:rPr>
              <w:t>No differentiation.  Students all doing the same thing led by teacher.</w:t>
            </w:r>
          </w:p>
          <w:p w14:paraId="2915ECF8" w14:textId="36B0E646" w:rsidR="009C341C" w:rsidRPr="006F463D" w:rsidRDefault="009C341C" w:rsidP="007A71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sz w:val="22"/>
                <w:szCs w:val="22"/>
              </w:rPr>
            </w:pPr>
          </w:p>
        </w:tc>
      </w:tr>
      <w:tr w:rsidR="009C341C" w14:paraId="416095F7" w14:textId="77777777" w:rsidTr="006F463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B1932" w14:textId="0F988972" w:rsidR="009C341C" w:rsidRPr="006F463D" w:rsidRDefault="009C341C" w:rsidP="004004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b/>
                <w:sz w:val="22"/>
                <w:szCs w:val="22"/>
              </w:rPr>
            </w:pPr>
            <w:r w:rsidRPr="006F463D">
              <w:rPr>
                <w:rFonts w:ascii="Baskerville" w:hAnsi="Baskerville"/>
                <w:b/>
                <w:sz w:val="22"/>
                <w:szCs w:val="22"/>
              </w:rPr>
              <w:t>Use of Technology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280B6" w14:textId="7869DA88" w:rsidR="009C341C" w:rsidRPr="006F463D" w:rsidRDefault="006F463D" w:rsidP="00AC69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sz w:val="22"/>
                <w:szCs w:val="22"/>
              </w:rPr>
            </w:pPr>
            <w:r w:rsidRPr="006F463D">
              <w:rPr>
                <w:rFonts w:ascii="Baskerville" w:hAnsi="Baskerville"/>
                <w:sz w:val="22"/>
                <w:szCs w:val="22"/>
              </w:rPr>
              <w:t xml:space="preserve">Technology is widely used in an appropriate way to </w:t>
            </w:r>
            <w:r w:rsidRPr="006F463D">
              <w:rPr>
                <w:rFonts w:ascii="Baskerville" w:hAnsi="Baskerville"/>
                <w:sz w:val="22"/>
                <w:szCs w:val="22"/>
                <w:u w:val="single"/>
              </w:rPr>
              <w:t>enhance</w:t>
            </w:r>
            <w:r w:rsidRPr="006F463D">
              <w:rPr>
                <w:rFonts w:ascii="Baskerville" w:hAnsi="Baskerville"/>
                <w:sz w:val="22"/>
                <w:szCs w:val="22"/>
              </w:rPr>
              <w:t xml:space="preserve"> and </w:t>
            </w:r>
            <w:r w:rsidRPr="006F463D">
              <w:rPr>
                <w:rFonts w:ascii="Baskerville" w:hAnsi="Baskerville"/>
                <w:sz w:val="22"/>
                <w:szCs w:val="22"/>
                <w:u w:val="single"/>
              </w:rPr>
              <w:t>transform</w:t>
            </w:r>
            <w:r w:rsidRPr="006F463D">
              <w:rPr>
                <w:rFonts w:ascii="Baskerville" w:hAnsi="Baskerville"/>
                <w:sz w:val="22"/>
                <w:szCs w:val="22"/>
              </w:rPr>
              <w:t xml:space="preserve"> the learning in the classroom.</w:t>
            </w:r>
          </w:p>
        </w:tc>
        <w:tc>
          <w:tcPr>
            <w:tcW w:w="9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08F2C" w14:textId="3459A13D" w:rsidR="009C341C" w:rsidRPr="006F463D" w:rsidRDefault="006F463D" w:rsidP="000508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sz w:val="22"/>
                <w:szCs w:val="22"/>
              </w:rPr>
            </w:pPr>
            <w:r w:rsidRPr="006F463D">
              <w:rPr>
                <w:rFonts w:ascii="Baskerville" w:hAnsi="Baskerville"/>
                <w:sz w:val="22"/>
                <w:szCs w:val="22"/>
              </w:rPr>
              <w:t xml:space="preserve">Students use technology in a way that </w:t>
            </w:r>
            <w:r w:rsidRPr="006F463D">
              <w:rPr>
                <w:rFonts w:ascii="Baskerville" w:hAnsi="Baskerville"/>
                <w:sz w:val="22"/>
                <w:szCs w:val="22"/>
                <w:u w:val="single"/>
              </w:rPr>
              <w:t>replaces</w:t>
            </w:r>
            <w:r w:rsidRPr="006F463D">
              <w:rPr>
                <w:rFonts w:ascii="Baskerville" w:hAnsi="Baskerville"/>
                <w:sz w:val="22"/>
                <w:szCs w:val="22"/>
              </w:rPr>
              <w:t xml:space="preserve"> traditional methods (</w:t>
            </w:r>
            <w:proofErr w:type="spellStart"/>
            <w:r w:rsidRPr="006F463D">
              <w:rPr>
                <w:rFonts w:ascii="Baskerville" w:hAnsi="Baskerville"/>
                <w:sz w:val="22"/>
                <w:szCs w:val="22"/>
              </w:rPr>
              <w:t>eg</w:t>
            </w:r>
            <w:proofErr w:type="spellEnd"/>
            <w:r w:rsidRPr="006F463D">
              <w:rPr>
                <w:rFonts w:ascii="Baskerville" w:hAnsi="Baskerville"/>
                <w:sz w:val="22"/>
                <w:szCs w:val="22"/>
              </w:rPr>
              <w:t xml:space="preserve"> Word)</w:t>
            </w: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168A6" w14:textId="40450EE8" w:rsidR="009C341C" w:rsidRPr="006F463D" w:rsidRDefault="006F46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sz w:val="22"/>
                <w:szCs w:val="22"/>
              </w:rPr>
            </w:pPr>
            <w:r w:rsidRPr="006F463D">
              <w:rPr>
                <w:rFonts w:ascii="Baskerville" w:hAnsi="Baskerville"/>
                <w:sz w:val="22"/>
                <w:szCs w:val="22"/>
              </w:rPr>
              <w:t>Minimal use of technology, mainly by the teacher.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5DBA" w14:textId="205BAF89" w:rsidR="009C341C" w:rsidRPr="006F463D" w:rsidRDefault="006F463D" w:rsidP="00E908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sz w:val="22"/>
                <w:szCs w:val="22"/>
              </w:rPr>
            </w:pPr>
            <w:r w:rsidRPr="006F463D">
              <w:rPr>
                <w:rFonts w:ascii="Baskerville" w:hAnsi="Baskerville"/>
                <w:sz w:val="22"/>
                <w:szCs w:val="22"/>
              </w:rPr>
              <w:t>Technology is not used in the classroom</w:t>
            </w:r>
          </w:p>
        </w:tc>
      </w:tr>
      <w:tr w:rsidR="00400437" w14:paraId="703298BA" w14:textId="77777777" w:rsidTr="006F463D">
        <w:trPr>
          <w:trHeight w:val="9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36BC8" w14:textId="725ECDCF" w:rsidR="00400437" w:rsidRPr="006F463D" w:rsidRDefault="004004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sz w:val="22"/>
                <w:szCs w:val="22"/>
              </w:rPr>
            </w:pPr>
            <w:r w:rsidRPr="006F463D">
              <w:rPr>
                <w:rFonts w:ascii="Baskerville" w:hAnsi="Baskerville"/>
                <w:sz w:val="22"/>
                <w:szCs w:val="22"/>
              </w:rPr>
              <w:t xml:space="preserve">Other areas of </w:t>
            </w:r>
            <w:proofErr w:type="spellStart"/>
            <w:r w:rsidRPr="006F463D">
              <w:rPr>
                <w:rFonts w:ascii="Baskerville" w:hAnsi="Baskerville"/>
                <w:sz w:val="22"/>
                <w:szCs w:val="22"/>
              </w:rPr>
              <w:t>Personalised</w:t>
            </w:r>
            <w:proofErr w:type="spellEnd"/>
            <w:r w:rsidRPr="006F463D">
              <w:rPr>
                <w:rFonts w:ascii="Baskerville" w:hAnsi="Baskerville"/>
                <w:sz w:val="22"/>
                <w:szCs w:val="22"/>
              </w:rPr>
              <w:t xml:space="preserve"> learning with Tech:</w:t>
            </w:r>
          </w:p>
        </w:tc>
        <w:tc>
          <w:tcPr>
            <w:tcW w:w="2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259E5" w14:textId="77777777" w:rsidR="00400437" w:rsidRPr="006F463D" w:rsidRDefault="004004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10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154C40E" w14:textId="4CD12EE9" w:rsidR="00400437" w:rsidRPr="006F463D" w:rsidRDefault="00400437" w:rsidP="004004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 w:themeFill="background1" w:themeFillShade="BF"/>
              <w:spacing w:after="0"/>
              <w:rPr>
                <w:rFonts w:ascii="Baskerville" w:hAnsi="Baskerville"/>
                <w:sz w:val="22"/>
                <w:szCs w:val="22"/>
              </w:rPr>
            </w:pPr>
            <w:r w:rsidRPr="006F463D">
              <w:rPr>
                <w:rFonts w:ascii="Baskerville" w:hAnsi="Baskerville"/>
                <w:sz w:val="22"/>
                <w:szCs w:val="22"/>
              </w:rPr>
              <w:t>Impact of Tech on student learning: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A9493" w14:textId="1AE29402" w:rsidR="00400437" w:rsidRPr="006F463D" w:rsidRDefault="004004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Baskerville" w:hAnsi="Baskerville"/>
                <w:sz w:val="22"/>
                <w:szCs w:val="22"/>
              </w:rPr>
            </w:pPr>
          </w:p>
        </w:tc>
      </w:tr>
      <w:tr w:rsidR="00400437" w14:paraId="0FFA2B10" w14:textId="77777777" w:rsidTr="006F463D">
        <w:trPr>
          <w:trHeight w:val="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49D78" w14:textId="77777777" w:rsidR="00400437" w:rsidRPr="006F463D" w:rsidRDefault="00400437" w:rsidP="004004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i/>
                <w:iCs/>
                <w:sz w:val="22"/>
                <w:szCs w:val="22"/>
              </w:rPr>
            </w:pPr>
            <w:r w:rsidRPr="006F463D">
              <w:rPr>
                <w:rFonts w:ascii="Baskerville" w:hAnsi="Baskerville"/>
                <w:i/>
                <w:iCs/>
                <w:sz w:val="22"/>
                <w:szCs w:val="22"/>
              </w:rPr>
              <w:t>Evaluator</w:t>
            </w:r>
          </w:p>
          <w:p w14:paraId="7D3690BA" w14:textId="3A49E9D3" w:rsidR="00400437" w:rsidRPr="006F463D" w:rsidRDefault="00400437" w:rsidP="004004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Baskerville" w:hAnsi="Baskerville"/>
                <w:i/>
                <w:iCs/>
                <w:sz w:val="22"/>
                <w:szCs w:val="22"/>
              </w:rPr>
            </w:pPr>
            <w:r w:rsidRPr="006F463D">
              <w:rPr>
                <w:rFonts w:ascii="Baskerville" w:hAnsi="Baskerville"/>
                <w:i/>
                <w:iCs/>
                <w:sz w:val="22"/>
                <w:szCs w:val="22"/>
              </w:rPr>
              <w:t>Comments:</w:t>
            </w:r>
          </w:p>
        </w:tc>
        <w:tc>
          <w:tcPr>
            <w:tcW w:w="432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B207D" w14:textId="77777777" w:rsidR="00400437" w:rsidRPr="006F463D" w:rsidRDefault="004004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Baskerville" w:hAnsi="Baskerville"/>
                <w:sz w:val="22"/>
                <w:szCs w:val="22"/>
              </w:rPr>
            </w:pPr>
          </w:p>
        </w:tc>
      </w:tr>
    </w:tbl>
    <w:p w14:paraId="601A02CB" w14:textId="77777777" w:rsidR="00303EA8" w:rsidRDefault="00303EA8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sectPr w:rsidR="00303EA8" w:rsidSect="00BF2BBC">
      <w:pgSz w:w="16840" w:h="11900" w:orient="landscape"/>
      <w:pgMar w:top="1008" w:right="1008" w:bottom="54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AC"/>
    <w:rsid w:val="000508CF"/>
    <w:rsid w:val="000A2B2A"/>
    <w:rsid w:val="002B59EE"/>
    <w:rsid w:val="002B5E69"/>
    <w:rsid w:val="00303EA8"/>
    <w:rsid w:val="003D7212"/>
    <w:rsid w:val="00400437"/>
    <w:rsid w:val="00516223"/>
    <w:rsid w:val="005C40FC"/>
    <w:rsid w:val="00672AAC"/>
    <w:rsid w:val="006A1F47"/>
    <w:rsid w:val="006E174B"/>
    <w:rsid w:val="006F463D"/>
    <w:rsid w:val="00781D42"/>
    <w:rsid w:val="007A71DB"/>
    <w:rsid w:val="009C341C"/>
    <w:rsid w:val="009C4AD6"/>
    <w:rsid w:val="009E16DB"/>
    <w:rsid w:val="00A128B0"/>
    <w:rsid w:val="00AC6984"/>
    <w:rsid w:val="00B472E4"/>
    <w:rsid w:val="00BF2BBC"/>
    <w:rsid w:val="00C43F63"/>
    <w:rsid w:val="00D303CA"/>
    <w:rsid w:val="00D37CD9"/>
    <w:rsid w:val="00D47907"/>
    <w:rsid w:val="00E908FB"/>
    <w:rsid w:val="00ED10B0"/>
    <w:rsid w:val="00F0221D"/>
    <w:rsid w:val="00F4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9773D3"/>
  <w15:docId w15:val="{8D12AFB2-EE3A-E945-99B9-FE108F95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Cambria" w:eastAsia="Cambria" w:hAnsi="Cambria" w:cs="Cambria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Walton</dc:creator>
  <cp:lastModifiedBy>Paul Walton</cp:lastModifiedBy>
  <cp:revision>3</cp:revision>
  <cp:lastPrinted>2013-11-26T10:31:00Z</cp:lastPrinted>
  <dcterms:created xsi:type="dcterms:W3CDTF">2019-09-08T16:54:00Z</dcterms:created>
  <dcterms:modified xsi:type="dcterms:W3CDTF">2019-09-08T16:58:00Z</dcterms:modified>
</cp:coreProperties>
</file>